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Załącznik nr 2</w:t>
        <w:tab/>
        <w:tab/>
        <w:tab/>
        <w:tab/>
      </w:r>
    </w:p>
    <w:p>
      <w:pPr>
        <w:pStyle w:val="Normal"/>
        <w:spacing w:lineRule="auto" w:line="240" w:before="0" w:after="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spacing w:lineRule="auto" w:line="240" w:before="0" w:after="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Zadanie nr </w:t>
      </w:r>
      <w:r>
        <w:rPr>
          <w:rFonts w:cs="Tahoma" w:ascii="Tahoma" w:hAnsi="Tahoma"/>
          <w:b/>
          <w:sz w:val="20"/>
          <w:szCs w:val="20"/>
        </w:rPr>
        <w:t>23</w:t>
      </w:r>
      <w:r>
        <w:rPr>
          <w:rFonts w:cs="Tahoma" w:ascii="Tahoma" w:hAnsi="Tahoma"/>
          <w:b/>
          <w:sz w:val="20"/>
          <w:szCs w:val="20"/>
        </w:rPr>
        <w:t xml:space="preserve"> </w:t>
        <w:tab/>
        <w:tab/>
        <w:tab/>
      </w:r>
    </w:p>
    <w:p>
      <w:pPr>
        <w:pStyle w:val="Normal"/>
        <w:spacing w:lineRule="auto" w:line="240" w:before="0" w:after="0"/>
        <w:jc w:val="right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ab/>
        <w:tab/>
      </w:r>
    </w:p>
    <w:p>
      <w:pPr>
        <w:pStyle w:val="Normal"/>
        <w:spacing w:lineRule="auto" w:line="360" w:before="0" w:after="0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Specjalistyczne łóżko szpitalne z materacem – 100 szt.</w:t>
      </w:r>
    </w:p>
    <w:p>
      <w:pPr>
        <w:pStyle w:val="Normal"/>
        <w:spacing w:lineRule="auto" w:line="360" w:before="0" w:after="0"/>
        <w:rPr>
          <w:rFonts w:cs="Tahoma" w:ascii="Tahoma" w:hAnsi="Tahoma"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tbl>
      <w:tblPr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nil"/>
          <w:insideV w:val="nil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654"/>
        <w:gridCol w:w="6189"/>
        <w:gridCol w:w="955"/>
        <w:gridCol w:w="1819"/>
      </w:tblGrid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L.p.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Wymagane warunki i parametry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Wymóg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Oferowane warunki i parametry</w:t>
            </w:r>
          </w:p>
        </w:tc>
      </w:tr>
      <w:tr>
        <w:trPr>
          <w:trHeight w:val="400" w:hRule="atLeast"/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I.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b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b/>
                <w:sz w:val="20"/>
                <w:szCs w:val="20"/>
              </w:rPr>
              <w:t>PARAMETRY OGÓLNE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40" w:hRule="atLeast"/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Łóżko szpitalne z regulowaną wysokością leża  (regulacje elektryczne), produkt fabrycznie, nowy rok produkcji 2019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Wymiary zewnętrzne: 2130 x 970 mm (±100 mm)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3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Funkcje łóżka: zmienna wysokość leża oraz kąta uniesienia pleców i nóg, regulowane za pomocą siłowników elektrycznych przy użyciu przewodowego pilota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4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Konstrukcja łóżka wykonana z profili stalowych pokrytych lakierem proszkowym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5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Profile łóżka typu ERW wykonane ze stalowych prostokątnych tub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6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Czterosegmentowe leże pacjenta wykonane z perforowanej stali epoksydowanej, lakierowanej proszkowo konserwowanej przez wypalanie. Każdy z segmentów leża  wykonany z pojedynczego, jednolitego elementu stalowego. Każdy segment wyposażony w otwory wentylacyjne. Segmenty leża zaokrąglone.</w:t>
            </w:r>
          </w:p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Nie dopuszcza się rozwiązania w postaci stalowych lameli. </w:t>
            </w:r>
          </w:p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TAK, PODAĆ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7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Regulacja wysokości bez materaca na poziomie 350-710mm (±100 mm),: kąt uniesienia oparcia pleców (75°±5°) : kąt uniesienia oparcia nóg:40° (±10°)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8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Szczyty wykonane z  łatwo zmywalnego tworzywa sztucznego – zdejmowane z płaskimi odbojnikami.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240" w:hRule="atLeast"/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9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Możliwość odjęcia szczytów bez użycia narzędzi. 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10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Łatwo opuszczany i podnoszony stalowy,  zatrzaskowy zawias lub dźwignia umożliwiający demontaż szczytów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11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Barierki  – boczne, pojedyncze, po każdej stronie łóżka, wykonane ze stopu aluminium Barierka i stojak kroplówki kolorystycznie dopasowane do wypełnienia szczytów</w:t>
            </w:r>
          </w:p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12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Dwupozycyjne barierki boczne, posiadające bezpieczny mechanizm zamknięcia, uniemożliwiający przypadkowe opuszczenie przez pacjenta 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13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Podnoszenie barierek bocznych regulowane przy pomocy bezpiecznego przycisku, pewność  bezpiecznego zamknięcia mechanizmu sygnalizowana „kliknięciem”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14</w:t>
            </w:r>
          </w:p>
        </w:tc>
        <w:tc>
          <w:tcPr>
            <w:tcW w:w="61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Koła blokowane indywidualnie o średnicy:125 mm (±10 mm)</w:t>
            </w:r>
          </w:p>
        </w:tc>
        <w:tc>
          <w:tcPr>
            <w:tcW w:w="9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15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Przynajmniej dwa uchwyty na woreczki na treści pacjenta, stojak na kroplówkę do zamontowania w 4 miejscach na łóżku.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16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20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Uchwyt do zwinięcia kabla zasilającego zlokalizowany po lewej stronie łożka (od strony nóg)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17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Materac łóżka jednosegmentowy, wodoodporny, paroprzepuszczalny i łatwozmywalny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18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Wymiary materaca dostosowane do leża pacjenta, gęstość wypełnienia materaca 25 kg/m3 (±5 kg /m3 )  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19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Dopuszczalne obciążenie: 250 kg (±20 kg)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20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Materac jednosegmentowy o min. wysokości 100 mm: stanowi wyposażenie łóżka szpitalnego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21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Materac wykonany z pianki poliuretanowej o gęstości 25 kg/m3  (±5 kg)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22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Odpowiednia sprężystość pianki poliuretanowej w materacu zapewnia podczas leżenia i zmiany pozycji równomierne rozłożenie ciężaru ciała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23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Pokrowiec wykonany z  oddychającego materiału wodoszczelnego pokrytego powłoką PU. </w:t>
            </w:r>
          </w:p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Nadajacy się do prania i dezynfekcji 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24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Rama ortopedyczna 25</w:t>
            </w:r>
            <w:bookmarkStart w:id="0" w:name="_GoBack"/>
            <w:bookmarkEnd w:id="0"/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 szt.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25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 xml:space="preserve">Dokumenty dopuszczające do obrotu na terenie UE i Polski zgodnie z Ustawą o wyrobach medycznych z dnia 20 05 2010 Dz U  z 2010 nr 107 poz  679 w tym dokumenty wydawane przez Prezesa Urzędu Rejestracji Produktów Leczniczych, Wyrobów Medycznych i Produktów Biobójczych 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cantSplit w:val="false"/>
        </w:trPr>
        <w:tc>
          <w:tcPr>
            <w:tcW w:w="654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26</w:t>
            </w:r>
          </w:p>
        </w:tc>
        <w:tc>
          <w:tcPr>
            <w:tcW w:w="618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Łóżko trwale oznakowane znakiem CE,  Gwarancja min  36 miesiące, bezpłatny serwis min 36 miesięcy</w:t>
            </w:r>
          </w:p>
        </w:tc>
        <w:tc>
          <w:tcPr>
            <w:tcW w:w="955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eastAsia="Times New Roman" w:cs="Tahoma" w:ascii="Tahoma" w:hAnsi="Tahoma"/>
                <w:sz w:val="20"/>
                <w:szCs w:val="20"/>
              </w:rPr>
            </w:pPr>
            <w:r>
              <w:rPr>
                <w:rFonts w:eastAsia="Times New Roman" w:cs="Tahoma" w:ascii="Tahoma" w:hAnsi="Tahoma"/>
                <w:sz w:val="20"/>
                <w:szCs w:val="20"/>
              </w:rPr>
              <w:t>TAK</w:t>
            </w:r>
          </w:p>
        </w:tc>
        <w:tc>
          <w:tcPr>
            <w:tcW w:w="1819" w:type="dxa"/>
            <w:tcBorders>
              <w:top w:val="nil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360" w:before="0" w:after="0"/>
              <w:rPr>
                <w:rFonts w:cs="Tahoma" w:ascii="Tahoma" w:hAnsi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>
          <w:rFonts w:eastAsia="Times New Roman" w:cs="Times New Roman" w:ascii="Times New Roman" w:hAnsi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spacing w:lineRule="auto" w:line="240" w:before="0" w:after="0"/>
        <w:rPr/>
      </w:pPr>
      <w:r>
        <w:rPr/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spacing w:lineRule="auto" w:line="240" w:before="0" w:after="0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Dostawa, montaż, uruchomienie i przeszkolenie personelu na koszt Wykonawcy.</w:t>
      </w:r>
    </w:p>
    <w:sectPr>
      <w:type w:val="nextPage"/>
      <w:pgSz w:w="11906" w:h="16838"/>
      <w:pgMar w:left="1418" w:right="567" w:header="0" w:top="284" w:footer="0" w:bottom="284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Georgia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Arial" w:cs="Arial"/>
        <w:lang w:val="pl-PL" w:eastAsia="pl-PL" w:bidi="ar-SA"/>
      </w:rPr>
    </w:rPrDefault>
    <w:pPrDefault>
      <w:pPr>
        <w:spacing w:lineRule="auto" w:line="276"/>
      </w:pPr>
    </w:pPrDefault>
  </w:docDefaults>
  <w:latentStyles w:count="267" w:defQFormat="0" w:defUnhideWhenUsed="0" w:defSemiHidden="0" w:defUIPriority="0" w:defLockedState="0">
    <w:lsdException w:qFormat="1" w:name="Normal"/>
    <w:lsdException w:qFormat="1" w:name="heading 1"/>
    <w:lsdException w:qFormat="1" w:name="heading 2"/>
    <w:lsdException w:qFormat="1" w:name="heading 3"/>
    <w:lsdException w:qFormat="1" w:name="heading 4"/>
    <w:lsdException w:qFormat="1" w:name="heading 5"/>
    <w:lsdException w:qFormat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semiHidden="1" w:name="Default Paragraph Font"/>
    <w:lsdException w:qFormat="1" w:name="Subtitle"/>
    <w:lsdException w:qFormat="1" w:name="Strong"/>
    <w:lsdException w:qFormat="1" w:name="Emphasis"/>
    <w:lsdException w:unhideWhenUsed="1" w:semiHidden="1" w:uiPriority="99" w:name="HTML Top of Form"/>
    <w:lsdException w:unhideWhenUsed="1" w:semiHidden="1" w:uiPriority="99" w:name="HTML Bottom of Form"/>
    <w:lsdException w:semiHidden="1" w:name="Normal Table"/>
    <w:lsdException w:unhideWhenUsed="1" w:semiHidden="1" w:uiPriority="99" w:name="No List"/>
    <w:lsdException w:unhideWhenUsed="1" w:semiHidden="1" w:uiPriority="99" w:name="Outline List 1"/>
    <w:lsdException w:unhideWhenUsed="1" w:semiHidden="1" w:uiPriority="99" w:name="Outline List 2"/>
    <w:lsdException w:unhideWhenUsed="1" w:semiHidden="1" w:uiPriority="99" w:name="Outline List 3"/>
    <w:lsdException w:unhideWhenUsed="1" w:semiHidden="1" w:uiPriority="99" w:name="Placeholder Text"/>
    <w:lsdException w:unhideWhenUsed="1" w:semiHidden="1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1" w:semiHidden="1" w:uiPriority="99" w:name="Revision"/>
    <w:lsdException w:unhideWhenUsed="1" w:semiHidden="1" w:uiPriority="99" w:name="List Paragraph"/>
    <w:lsdException w:unhideWhenUsed="1" w:semiHidden="1" w:uiPriority="99" w:name="Quote"/>
    <w:lsdException w:unhideWhenUsed="1" w:semiHidden="1" w:uiPriority="99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</w:latentStyles>
  <w:style w:type="paragraph" w:styleId="Normal" w:default="1">
    <w:name w:val="Normal"/>
    <w:qFormat/>
    <w:rsid w:val="00b3573e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Arial" w:cs="Arial"/>
      <w:color w:val="00000A"/>
      <w:sz w:val="22"/>
      <w:szCs w:val="22"/>
      <w:lang w:val="pl-PL" w:eastAsia="pl-PL" w:bidi="ar-SA"/>
    </w:rPr>
  </w:style>
  <w:style w:type="paragraph" w:styleId="Nagwek1">
    <w:name w:val="Nagłówek 1"/>
    <w:qFormat/>
    <w:rsid w:val="00b3573e"/>
    <w:basedOn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Nagłówek 2"/>
    <w:qFormat/>
    <w:rsid w:val="00b3573e"/>
    <w:basedOn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Nagłówek 3"/>
    <w:qFormat/>
    <w:rsid w:val="00b3573e"/>
    <w:basedOn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Nagłówek 4"/>
    <w:qFormat/>
    <w:rsid w:val="00b3573e"/>
    <w:basedOn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Nagłówek 5"/>
    <w:qFormat/>
    <w:rsid w:val="00b3573e"/>
    <w:basedOn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Nagłówek 6"/>
    <w:qFormat/>
    <w:rsid w:val="00b3573e"/>
    <w:basedOn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Label1">
    <w:name w:val="ListLabel 1"/>
    <w:rPr>
      <w:position w:val="0"/>
      <w:sz w:val="20"/>
      <w:sz w:val="20"/>
      <w:vertAlign w:val="baseline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Podtytu">
    <w:name w:val="Podtytuł"/>
    <w:qFormat/>
    <w:rsid w:val="00b3573e"/>
    <w:basedOn w:val="Normal"/>
    <w:pPr>
      <w:keepNext/>
      <w:keepLines/>
      <w:spacing w:before="360" w:after="80"/>
      <w:contextualSpacing/>
      <w:jc w:val="left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ytu">
    <w:name w:val="Tytuł"/>
    <w:qFormat/>
    <w:rsid w:val="00b3573e"/>
    <w:basedOn w:val="Normal"/>
    <w:pPr>
      <w:keepNext/>
      <w:keepLines/>
      <w:spacing w:before="480" w:after="120"/>
      <w:contextualSpacing/>
      <w:jc w:val="left"/>
    </w:pPr>
    <w:rPr>
      <w:b/>
      <w:sz w:val="72"/>
      <w:szCs w:val="72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b3573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rsid w:val="00b3573e"/>
    <w:tblPr>
      <w:tblCellMar>
        <w:top w:w="0" w:type="dxa"/>
        <w:left w:w="70" w:type="dxa"/>
        <w:bottom w:w="0" w:type="dxa"/>
        <w:right w:w="7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2018-05-29T12:24:00Z</dcterms:created>
  <dc:creator>Adam</dc:creator>
  <dc:language>pl-PL</dc:language>
  <cp:lastModifiedBy>Your User Name</cp:lastModifiedBy>
  <dcterms:modified xsi:type="dcterms:W3CDTF">2018-06-01T06:03:00Z</dcterms:modified>
  <cp:revision>6</cp:revision>
</cp:coreProperties>
</file>